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D8783A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A398C" w:rsidRPr="00641D51" w:rsidRDefault="008A398C" w:rsidP="00F600E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</w:t>
                  </w:r>
                  <w:r w:rsidR="00E42C5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Педагогическое образование 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0017E0">
                    <w:t>«</w:t>
                  </w:r>
                  <w:r w:rsidR="00E42C52">
                    <w:t>Начальное</w:t>
                  </w:r>
                  <w:r w:rsidR="000017E0">
                    <w:t xml:space="preserve"> образование</w:t>
                  </w:r>
                  <w:r>
                    <w:t xml:space="preserve">», </w:t>
                  </w:r>
                  <w:r w:rsidRPr="00F16D2F">
                    <w:t>утв. приказом ректора ОмГА</w:t>
                  </w:r>
                  <w:r w:rsidRPr="009378F8">
                    <w:t xml:space="preserve">от </w:t>
                  </w:r>
                  <w:r>
                    <w:t>2</w:t>
                  </w:r>
                  <w:r w:rsidR="006B7FA3">
                    <w:t>8.03.2022 №28</w:t>
                  </w:r>
                </w:p>
                <w:p w:rsidR="008A398C" w:rsidRPr="00641D51" w:rsidRDefault="008A398C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D8783A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A398C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A398C" w:rsidRPr="00C94464" w:rsidRDefault="006B7FA3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8A398C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9C35A2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Направление подготовки </w:t>
      </w:r>
      <w:r w:rsidR="008A398C">
        <w:rPr>
          <w:color w:val="000000"/>
          <w:sz w:val="24"/>
          <w:szCs w:val="24"/>
        </w:rPr>
        <w:t>44</w:t>
      </w:r>
      <w:r w:rsidR="00E42C52">
        <w:rPr>
          <w:color w:val="000000"/>
          <w:sz w:val="24"/>
          <w:szCs w:val="24"/>
        </w:rPr>
        <w:t>.03.01</w:t>
      </w:r>
      <w:r w:rsidRPr="00347967">
        <w:rPr>
          <w:color w:val="000000"/>
          <w:sz w:val="24"/>
          <w:szCs w:val="24"/>
        </w:rPr>
        <w:t xml:space="preserve"> </w:t>
      </w:r>
      <w:r w:rsidR="00E42C52">
        <w:rPr>
          <w:color w:val="000000"/>
          <w:sz w:val="24"/>
          <w:szCs w:val="24"/>
        </w:rPr>
        <w:t>П</w:t>
      </w:r>
      <w:r w:rsidR="008A398C">
        <w:rPr>
          <w:color w:val="000000"/>
          <w:sz w:val="24"/>
          <w:szCs w:val="24"/>
        </w:rPr>
        <w:t xml:space="preserve">едагогическое образование </w:t>
      </w:r>
      <w:r w:rsidRPr="006951F4">
        <w:rPr>
          <w:rFonts w:eastAsia="Courier New"/>
          <w:color w:val="000000"/>
          <w:sz w:val="24"/>
          <w:szCs w:val="24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</w:rPr>
        <w:cr/>
      </w: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Направленность (профиль) программы </w:t>
      </w:r>
      <w:r w:rsidRPr="00347967">
        <w:rPr>
          <w:rFonts w:eastAsia="Courier New"/>
          <w:sz w:val="24"/>
          <w:szCs w:val="24"/>
        </w:rPr>
        <w:t>«</w:t>
      </w:r>
      <w:r w:rsidR="00E42C52">
        <w:rPr>
          <w:sz w:val="24"/>
          <w:szCs w:val="24"/>
        </w:rPr>
        <w:t>Начальное</w:t>
      </w:r>
      <w:r w:rsidR="000017E0">
        <w:rPr>
          <w:sz w:val="24"/>
          <w:szCs w:val="24"/>
        </w:rPr>
        <w:t xml:space="preserve"> образование</w:t>
      </w:r>
      <w:r w:rsidRPr="00347967">
        <w:rPr>
          <w:rFonts w:eastAsia="Courier New"/>
          <w:sz w:val="24"/>
          <w:szCs w:val="24"/>
        </w:rPr>
        <w:t>»</w:t>
      </w:r>
    </w:p>
    <w:p w:rsidR="00F600E5" w:rsidRPr="00793E1B" w:rsidRDefault="00F600E5" w:rsidP="00F600E5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F874BE" w:rsidRDefault="00E42C52" w:rsidP="000017E0">
      <w:pPr>
        <w:pStyle w:val="ConsPlusNormal"/>
        <w:ind w:firstLine="54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42C52">
        <w:rPr>
          <w:rFonts w:ascii="Times New Roman" w:eastAsia="Courier New" w:hAnsi="Times New Roman" w:cs="Times New Roman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E42C52" w:rsidRDefault="00E42C52" w:rsidP="000017E0">
      <w:pPr>
        <w:pStyle w:val="ConsPlusNormal"/>
        <w:ind w:firstLine="54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E42C52" w:rsidRPr="00793E1B" w:rsidRDefault="00E42C52" w:rsidP="000017E0">
      <w:pPr>
        <w:pStyle w:val="ConsPlusNormal"/>
        <w:ind w:firstLine="540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8A398C">
        <w:rPr>
          <w:rFonts w:eastAsia="SimSun"/>
          <w:kern w:val="2"/>
          <w:sz w:val="24"/>
          <w:szCs w:val="24"/>
          <w:lang w:eastAsia="hi-IN" w:bidi="hi-IN"/>
        </w:rPr>
        <w:t>18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6B7FA3">
        <w:rPr>
          <w:color w:val="000000"/>
          <w:sz w:val="24"/>
          <w:szCs w:val="24"/>
        </w:rPr>
        <w:t>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6B7FA3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6B7FA3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A398C" w:rsidRPr="00BA6A28" w:rsidRDefault="008A398C" w:rsidP="008A398C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8A398C" w:rsidRDefault="008A398C" w:rsidP="008A398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>44.03.0</w:t>
      </w:r>
      <w:r w:rsidR="00E42C52">
        <w:rPr>
          <w:sz w:val="24"/>
          <w:szCs w:val="24"/>
        </w:rPr>
        <w:t>1</w:t>
      </w:r>
      <w:r w:rsidR="009C35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6B7FA3" w:rsidRPr="006B7FA3" w:rsidRDefault="008A398C" w:rsidP="006B7FA3">
      <w:pPr>
        <w:ind w:firstLine="708"/>
        <w:jc w:val="both"/>
        <w:rPr>
          <w:rFonts w:eastAsia="Calibri"/>
          <w:sz w:val="24"/>
          <w:szCs w:val="24"/>
        </w:rPr>
      </w:pPr>
      <w:r w:rsidRPr="00F653ED">
        <w:rPr>
          <w:sz w:val="24"/>
          <w:szCs w:val="24"/>
          <w:lang w:eastAsia="en-US"/>
        </w:rPr>
        <w:t xml:space="preserve">- </w:t>
      </w:r>
      <w:r w:rsidR="006B7FA3" w:rsidRPr="006B7FA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B7FA3" w:rsidRPr="006B7FA3" w:rsidRDefault="006B7FA3" w:rsidP="006B7FA3">
      <w:pPr>
        <w:ind w:firstLine="709"/>
        <w:jc w:val="both"/>
        <w:rPr>
          <w:rFonts w:eastAsia="Calibri"/>
          <w:sz w:val="24"/>
          <w:szCs w:val="24"/>
        </w:rPr>
      </w:pPr>
      <w:r w:rsidRPr="006B7FA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B7FA3" w:rsidRPr="006B7FA3" w:rsidRDefault="006B7FA3" w:rsidP="006B7FA3">
      <w:pPr>
        <w:ind w:firstLine="708"/>
        <w:jc w:val="both"/>
        <w:rPr>
          <w:rFonts w:eastAsia="Calibri"/>
          <w:sz w:val="24"/>
          <w:szCs w:val="24"/>
        </w:rPr>
      </w:pPr>
      <w:r w:rsidRPr="006B7FA3">
        <w:rPr>
          <w:rFonts w:eastAsia="Calibri"/>
          <w:sz w:val="24"/>
          <w:szCs w:val="24"/>
        </w:rPr>
        <w:t xml:space="preserve">- </w:t>
      </w:r>
      <w:r w:rsidRPr="006B7FA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B7FA3" w:rsidRPr="006B7FA3" w:rsidRDefault="006B7FA3" w:rsidP="006B7FA3">
      <w:pPr>
        <w:ind w:firstLine="709"/>
        <w:jc w:val="both"/>
        <w:rPr>
          <w:rFonts w:eastAsia="Calibri"/>
          <w:sz w:val="24"/>
          <w:szCs w:val="24"/>
        </w:rPr>
      </w:pPr>
      <w:r w:rsidRPr="006B7FA3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B7FA3" w:rsidRPr="006B7FA3" w:rsidRDefault="006B7FA3" w:rsidP="006B7FA3">
      <w:pPr>
        <w:ind w:firstLine="708"/>
        <w:jc w:val="both"/>
        <w:rPr>
          <w:rFonts w:eastAsia="Calibri"/>
          <w:sz w:val="24"/>
          <w:szCs w:val="24"/>
        </w:rPr>
      </w:pPr>
      <w:r w:rsidRPr="006B7FA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B7FA3" w:rsidRPr="006B7FA3" w:rsidRDefault="006B7FA3" w:rsidP="006B7FA3">
      <w:pPr>
        <w:ind w:firstLine="708"/>
        <w:jc w:val="both"/>
        <w:rPr>
          <w:rFonts w:eastAsia="Calibri"/>
          <w:sz w:val="24"/>
          <w:szCs w:val="24"/>
        </w:rPr>
      </w:pPr>
      <w:r w:rsidRPr="006B7FA3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A398C" w:rsidRPr="00F653ED" w:rsidRDefault="006B7FA3" w:rsidP="006B7FA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7FA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A398C" w:rsidRPr="003D5ED5" w:rsidRDefault="008A398C" w:rsidP="008A398C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520FB6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20FB6">
        <w:rPr>
          <w:color w:val="000000"/>
          <w:sz w:val="24"/>
          <w:szCs w:val="24"/>
        </w:rPr>
        <w:t xml:space="preserve">по направлению подготовки </w:t>
      </w:r>
      <w:r w:rsidRPr="005B6076">
        <w:rPr>
          <w:b/>
          <w:sz w:val="24"/>
          <w:szCs w:val="24"/>
        </w:rPr>
        <w:t>44.03.0</w:t>
      </w:r>
      <w:r w:rsidR="00E42C52">
        <w:rPr>
          <w:b/>
          <w:sz w:val="24"/>
          <w:szCs w:val="24"/>
        </w:rPr>
        <w:t>1</w:t>
      </w:r>
      <w:r w:rsidRPr="005B6076">
        <w:rPr>
          <w:b/>
          <w:sz w:val="24"/>
          <w:szCs w:val="24"/>
        </w:rPr>
        <w:t xml:space="preserve"> Педагогическое образование</w:t>
      </w:r>
      <w:r w:rsidRPr="008E5FFB">
        <w:rPr>
          <w:sz w:val="24"/>
          <w:szCs w:val="24"/>
        </w:rPr>
        <w:t xml:space="preserve"> (уровень бакалавриата</w:t>
      </w:r>
      <w:r w:rsidRPr="00F653ED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20FB6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</w:rPr>
        <w:t>«</w:t>
      </w:r>
      <w:r w:rsidR="00E42C52">
        <w:rPr>
          <w:b/>
          <w:sz w:val="24"/>
          <w:szCs w:val="24"/>
        </w:rPr>
        <w:t>Начальное</w:t>
      </w:r>
      <w:r w:rsidR="000017E0">
        <w:rPr>
          <w:b/>
          <w:sz w:val="24"/>
          <w:szCs w:val="24"/>
        </w:rPr>
        <w:t xml:space="preserve"> образование</w:t>
      </w:r>
      <w:r>
        <w:rPr>
          <w:sz w:val="24"/>
          <w:szCs w:val="24"/>
        </w:rPr>
        <w:t>»</w:t>
      </w:r>
      <w:r w:rsidRPr="00520FB6">
        <w:rPr>
          <w:sz w:val="24"/>
          <w:szCs w:val="24"/>
        </w:rPr>
        <w:t xml:space="preserve">; </w:t>
      </w:r>
      <w:r w:rsidRPr="00520FB6">
        <w:rPr>
          <w:sz w:val="24"/>
          <w:szCs w:val="24"/>
          <w:lang w:eastAsia="en-US"/>
        </w:rPr>
        <w:t xml:space="preserve">форма </w:t>
      </w:r>
      <w:r w:rsidR="009C35A2">
        <w:rPr>
          <w:sz w:val="24"/>
          <w:szCs w:val="24"/>
          <w:lang w:eastAsia="en-US"/>
        </w:rPr>
        <w:t>обучения – очная</w:t>
      </w:r>
      <w:r w:rsidRPr="003D5ED5">
        <w:rPr>
          <w:sz w:val="24"/>
          <w:szCs w:val="24"/>
          <w:lang w:eastAsia="en-US"/>
        </w:rPr>
        <w:t xml:space="preserve"> на </w:t>
      </w:r>
      <w:r w:rsidR="006B7FA3">
        <w:rPr>
          <w:sz w:val="24"/>
          <w:szCs w:val="24"/>
        </w:rPr>
        <w:t>2022/2023</w:t>
      </w:r>
      <w:r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>утве</w:t>
      </w:r>
      <w:r>
        <w:rPr>
          <w:sz w:val="24"/>
          <w:szCs w:val="24"/>
          <w:lang w:eastAsia="en-US"/>
        </w:rPr>
        <w:t>ржденного приказом ректора от 2</w:t>
      </w:r>
      <w:r w:rsidR="006B7FA3">
        <w:rPr>
          <w:sz w:val="24"/>
          <w:szCs w:val="24"/>
          <w:lang w:eastAsia="en-US"/>
        </w:rPr>
        <w:t>8.03.2022 №28</w:t>
      </w:r>
      <w:r w:rsidRPr="003D5ED5">
        <w:rPr>
          <w:sz w:val="24"/>
          <w:szCs w:val="24"/>
          <w:lang w:eastAsia="en-US"/>
        </w:rPr>
        <w:t>;</w:t>
      </w:r>
    </w:p>
    <w:p w:rsidR="005B31AF" w:rsidRPr="008A398C" w:rsidRDefault="008A398C" w:rsidP="008A398C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B6076">
        <w:rPr>
          <w:b/>
          <w:sz w:val="24"/>
          <w:szCs w:val="24"/>
        </w:rPr>
        <w:t>44.03.0</w:t>
      </w:r>
      <w:r w:rsidR="00E42C52">
        <w:rPr>
          <w:b/>
          <w:sz w:val="24"/>
          <w:szCs w:val="24"/>
        </w:rPr>
        <w:t>1</w:t>
      </w:r>
      <w:r w:rsidRPr="005B6076">
        <w:rPr>
          <w:b/>
          <w:sz w:val="24"/>
          <w:szCs w:val="24"/>
        </w:rPr>
        <w:t xml:space="preserve"> Педагогическое образование</w:t>
      </w:r>
      <w:r w:rsidRPr="003D5ED5">
        <w:rPr>
          <w:sz w:val="24"/>
          <w:szCs w:val="24"/>
        </w:rPr>
        <w:t xml:space="preserve"> (уровень бакалавриата), направленность (профиль) </w:t>
      </w:r>
      <w:r w:rsidRPr="003D5ED5">
        <w:rPr>
          <w:sz w:val="24"/>
          <w:szCs w:val="24"/>
        </w:rPr>
        <w:lastRenderedPageBreak/>
        <w:t>программы «</w:t>
      </w:r>
      <w:r w:rsidR="00E42C52">
        <w:rPr>
          <w:b/>
          <w:sz w:val="24"/>
          <w:szCs w:val="24"/>
        </w:rPr>
        <w:t>Начальное</w:t>
      </w:r>
      <w:r w:rsidR="000017E0">
        <w:rPr>
          <w:b/>
          <w:sz w:val="24"/>
          <w:szCs w:val="24"/>
        </w:rPr>
        <w:t xml:space="preserve"> образование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форма обучения – заочная на </w:t>
      </w:r>
      <w:r w:rsidR="006B7FA3">
        <w:rPr>
          <w:sz w:val="24"/>
          <w:szCs w:val="24"/>
        </w:rPr>
        <w:t>2022/2023</w:t>
      </w:r>
      <w:r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 xml:space="preserve">утвержденного приказом ректора от </w:t>
      </w:r>
      <w:r w:rsidR="006B7FA3">
        <w:rPr>
          <w:sz w:val="24"/>
          <w:szCs w:val="24"/>
          <w:lang w:eastAsia="en-US"/>
        </w:rPr>
        <w:t>28.03.2022 №28</w:t>
      </w:r>
      <w:r>
        <w:rPr>
          <w:sz w:val="24"/>
          <w:szCs w:val="24"/>
          <w:lang w:eastAsia="en-US"/>
        </w:rPr>
        <w:t>.</w:t>
      </w:r>
      <w:r w:rsidR="00F600E5">
        <w:rPr>
          <w:sz w:val="24"/>
          <w:szCs w:val="24"/>
          <w:lang w:eastAsia="en-US"/>
        </w:rPr>
        <w:t xml:space="preserve"> 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6B7FA3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8A398C" w:rsidP="005B31AF">
      <w:pPr>
        <w:ind w:firstLine="709"/>
        <w:jc w:val="both"/>
        <w:rPr>
          <w:color w:val="000000"/>
          <w:sz w:val="24"/>
          <w:szCs w:val="24"/>
        </w:rPr>
      </w:pPr>
      <w:r w:rsidRPr="004879B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E42C52">
        <w:rPr>
          <w:b/>
          <w:sz w:val="24"/>
          <w:szCs w:val="24"/>
        </w:rPr>
        <w:t>44.03.01</w:t>
      </w:r>
      <w:r w:rsidRPr="002B3C1A">
        <w:rPr>
          <w:b/>
          <w:sz w:val="24"/>
          <w:szCs w:val="24"/>
        </w:rPr>
        <w:t xml:space="preserve"> «</w:t>
      </w:r>
      <w:r w:rsidRPr="00F63BA2">
        <w:rPr>
          <w:b/>
          <w:color w:val="000000"/>
          <w:sz w:val="24"/>
          <w:szCs w:val="24"/>
        </w:rPr>
        <w:t>Педагогическое образование</w:t>
      </w:r>
      <w:r w:rsidRPr="002B3C1A">
        <w:rPr>
          <w:b/>
          <w:sz w:val="24"/>
          <w:szCs w:val="24"/>
        </w:rPr>
        <w:t xml:space="preserve">» </w:t>
      </w:r>
      <w:r w:rsidRPr="002B3C1A">
        <w:rPr>
          <w:sz w:val="24"/>
          <w:szCs w:val="24"/>
        </w:rPr>
        <w:t>(уровень бакалавриата), направленность (профиль) программы «</w:t>
      </w:r>
      <w:r w:rsidR="00E42C52">
        <w:rPr>
          <w:b/>
          <w:sz w:val="24"/>
          <w:szCs w:val="24"/>
        </w:rPr>
        <w:t>Начальное</w:t>
      </w:r>
      <w:r w:rsidR="000017E0">
        <w:rPr>
          <w:b/>
          <w:sz w:val="24"/>
          <w:szCs w:val="24"/>
        </w:rPr>
        <w:t xml:space="preserve"> образование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  <w:r w:rsidRPr="00793E1B">
        <w:rPr>
          <w:color w:val="000000"/>
          <w:sz w:val="24"/>
          <w:szCs w:val="24"/>
        </w:rPr>
        <w:t>;</w:t>
      </w:r>
      <w:r w:rsidR="00E42C52" w:rsidRPr="00E42C52">
        <w:rPr>
          <w:rFonts w:eastAsia="Courier New"/>
          <w:sz w:val="24"/>
          <w:szCs w:val="24"/>
          <w:lang w:bidi="ru-RU"/>
        </w:rPr>
        <w:t xml:space="preserve"> </w:t>
      </w:r>
      <w:r w:rsidR="00E42C52"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E42C52">
        <w:rPr>
          <w:sz w:val="24"/>
          <w:szCs w:val="24"/>
        </w:rPr>
        <w:t>педагогическая (основной), исследовательская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5B31AF" w:rsidRPr="004C626E">
        <w:rPr>
          <w:color w:val="000000"/>
          <w:sz w:val="24"/>
          <w:szCs w:val="24"/>
        </w:rPr>
        <w:t xml:space="preserve">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6B7FA3">
        <w:rPr>
          <w:color w:val="000000"/>
          <w:sz w:val="24"/>
          <w:szCs w:val="24"/>
        </w:rPr>
        <w:t>2022/2023</w:t>
      </w:r>
      <w:r w:rsidR="005B31AF"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B4595" w:rsidRPr="00AD2B1B" w:rsidRDefault="005B4595" w:rsidP="005B4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82DF7">
        <w:rPr>
          <w:rFonts w:eastAsia="Calibri"/>
          <w:b/>
          <w:sz w:val="24"/>
          <w:szCs w:val="24"/>
          <w:lang w:eastAsia="en-US"/>
        </w:rPr>
        <w:t>44.03.0</w:t>
      </w:r>
      <w:r w:rsidR="00E42C52">
        <w:rPr>
          <w:rFonts w:eastAsia="Calibri"/>
          <w:b/>
          <w:sz w:val="24"/>
          <w:szCs w:val="24"/>
          <w:lang w:eastAsia="en-US"/>
        </w:rPr>
        <w:t>1</w:t>
      </w:r>
      <w:r w:rsidRPr="00B82DF7">
        <w:rPr>
          <w:rFonts w:eastAsia="Calibri"/>
          <w:b/>
          <w:sz w:val="24"/>
          <w:szCs w:val="24"/>
          <w:lang w:eastAsia="en-US"/>
        </w:rPr>
        <w:t xml:space="preserve"> «Педагогическое образование»</w:t>
      </w:r>
      <w:r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</w:t>
      </w:r>
      <w:r w:rsidRPr="00A1056E">
        <w:rPr>
          <w:b/>
          <w:sz w:val="16"/>
          <w:szCs w:val="16"/>
        </w:rPr>
        <w:lastRenderedPageBreak/>
        <w:t xml:space="preserve">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</w:t>
      </w:r>
      <w:r>
        <w:rPr>
          <w:color w:val="000000"/>
          <w:sz w:val="24"/>
          <w:szCs w:val="24"/>
        </w:rPr>
        <w:lastRenderedPageBreak/>
        <w:t>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6B7FA3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D8783A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D8783A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D8783A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D8783A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D8783A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D8783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D8783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D8783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D8783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D8783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D8783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D8783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D8783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D8783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D8783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D8783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D8783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</w:t>
      </w:r>
      <w:r w:rsidRPr="00793E1B">
        <w:rPr>
          <w:color w:val="000000"/>
          <w:sz w:val="24"/>
          <w:szCs w:val="24"/>
        </w:rPr>
        <w:lastRenderedPageBreak/>
        <w:t>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D8783A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D8783A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017E0"/>
    <w:rsid w:val="00060D65"/>
    <w:rsid w:val="00090C34"/>
    <w:rsid w:val="000D240E"/>
    <w:rsid w:val="001021C3"/>
    <w:rsid w:val="00145278"/>
    <w:rsid w:val="001921EC"/>
    <w:rsid w:val="001A74BC"/>
    <w:rsid w:val="001A74F4"/>
    <w:rsid w:val="001C3106"/>
    <w:rsid w:val="0022508A"/>
    <w:rsid w:val="0029192F"/>
    <w:rsid w:val="002B5B62"/>
    <w:rsid w:val="00311B28"/>
    <w:rsid w:val="00317EBD"/>
    <w:rsid w:val="00340051"/>
    <w:rsid w:val="00345EDE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C72A8"/>
    <w:rsid w:val="004D14C9"/>
    <w:rsid w:val="00502F96"/>
    <w:rsid w:val="0056240B"/>
    <w:rsid w:val="005717C9"/>
    <w:rsid w:val="005878CA"/>
    <w:rsid w:val="00595EB2"/>
    <w:rsid w:val="005A0DCD"/>
    <w:rsid w:val="005B31AF"/>
    <w:rsid w:val="005B4595"/>
    <w:rsid w:val="005B7A11"/>
    <w:rsid w:val="00601B6C"/>
    <w:rsid w:val="00622128"/>
    <w:rsid w:val="00651CEE"/>
    <w:rsid w:val="00680FBD"/>
    <w:rsid w:val="006A1503"/>
    <w:rsid w:val="006B7FA3"/>
    <w:rsid w:val="007560A0"/>
    <w:rsid w:val="00786B35"/>
    <w:rsid w:val="007979A1"/>
    <w:rsid w:val="007A3996"/>
    <w:rsid w:val="007B6FB7"/>
    <w:rsid w:val="007C2835"/>
    <w:rsid w:val="007E0306"/>
    <w:rsid w:val="007E06FA"/>
    <w:rsid w:val="0081328E"/>
    <w:rsid w:val="00830DE8"/>
    <w:rsid w:val="00896F42"/>
    <w:rsid w:val="008A398C"/>
    <w:rsid w:val="008B6CEE"/>
    <w:rsid w:val="008C6561"/>
    <w:rsid w:val="008D102A"/>
    <w:rsid w:val="008D2922"/>
    <w:rsid w:val="008D6222"/>
    <w:rsid w:val="00931DB8"/>
    <w:rsid w:val="00940762"/>
    <w:rsid w:val="00963122"/>
    <w:rsid w:val="00985BBD"/>
    <w:rsid w:val="00997A38"/>
    <w:rsid w:val="009A2ECF"/>
    <w:rsid w:val="009B75BE"/>
    <w:rsid w:val="009C35A2"/>
    <w:rsid w:val="00A1056E"/>
    <w:rsid w:val="00A2377A"/>
    <w:rsid w:val="00A41A28"/>
    <w:rsid w:val="00A47018"/>
    <w:rsid w:val="00A63CB8"/>
    <w:rsid w:val="00A917C2"/>
    <w:rsid w:val="00AA6ABE"/>
    <w:rsid w:val="00AC2470"/>
    <w:rsid w:val="00AE1D84"/>
    <w:rsid w:val="00AF22EF"/>
    <w:rsid w:val="00B3389F"/>
    <w:rsid w:val="00B43ACA"/>
    <w:rsid w:val="00B60E83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CF267D"/>
    <w:rsid w:val="00D05127"/>
    <w:rsid w:val="00D370DF"/>
    <w:rsid w:val="00D46026"/>
    <w:rsid w:val="00D53799"/>
    <w:rsid w:val="00D8783A"/>
    <w:rsid w:val="00D906FE"/>
    <w:rsid w:val="00DA6835"/>
    <w:rsid w:val="00DC182E"/>
    <w:rsid w:val="00DD429F"/>
    <w:rsid w:val="00E11506"/>
    <w:rsid w:val="00E30E19"/>
    <w:rsid w:val="00E42C52"/>
    <w:rsid w:val="00E45259"/>
    <w:rsid w:val="00E54532"/>
    <w:rsid w:val="00E829ED"/>
    <w:rsid w:val="00E907E4"/>
    <w:rsid w:val="00F07AA2"/>
    <w:rsid w:val="00F355B9"/>
    <w:rsid w:val="00F600E5"/>
    <w:rsid w:val="00F6307F"/>
    <w:rsid w:val="00F71CF5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7E0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16</Pages>
  <Words>6361</Words>
  <Characters>36260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18</cp:revision>
  <cp:lastPrinted>2018-11-22T05:05:00Z</cp:lastPrinted>
  <dcterms:created xsi:type="dcterms:W3CDTF">2021-08-26T08:15:00Z</dcterms:created>
  <dcterms:modified xsi:type="dcterms:W3CDTF">2022-11-13T12:39:00Z</dcterms:modified>
</cp:coreProperties>
</file>